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DED" w:rsidRPr="00F35DED" w:rsidRDefault="00F35DED" w:rsidP="00F35DED">
      <w:pPr>
        <w:widowControl w:val="0"/>
        <w:shd w:val="clear" w:color="auto" w:fill="FFFFFD"/>
        <w:autoSpaceDE w:val="0"/>
        <w:autoSpaceDN w:val="0"/>
        <w:adjustRightInd w:val="0"/>
        <w:spacing w:after="0" w:line="360" w:lineRule="auto"/>
        <w:ind w:right="33" w:firstLine="426"/>
        <w:jc w:val="center"/>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МЕТОДИКИ ДЛЯ ДИАГНОСТИКИ И КОРРЕКЦИИ КОММУНИКАТИВНЫХ НАВЫКОВ И СТИЛЯ ПЕДАГОГИЧЕСКОГО ОБЩЕНИЯ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1.  ТЕСТ НА ОЦЕНКУ САМОКОНТРОЛЯ В ОБЩЕНИИ</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Тест разработан американским психологом М. </w:t>
      </w:r>
      <w:proofErr w:type="spellStart"/>
      <w:r w:rsidRPr="00F35DED">
        <w:rPr>
          <w:rFonts w:ascii="Times New Roman" w:eastAsiaTheme="minorEastAsia" w:hAnsi="Times New Roman" w:cs="Times New Roman"/>
          <w:color w:val="000000" w:themeColor="text1"/>
          <w:sz w:val="28"/>
          <w:szCs w:val="28"/>
          <w:shd w:val="clear" w:color="auto" w:fill="FFFFFD"/>
          <w:lang w:eastAsia="ru-RU"/>
        </w:rPr>
        <w:t>Снайдером</w:t>
      </w:r>
      <w:proofErr w:type="spellEnd"/>
      <w:r w:rsidRPr="00F35DED">
        <w:rPr>
          <w:rFonts w:ascii="Times New Roman" w:eastAsiaTheme="minorEastAsia" w:hAnsi="Times New Roman" w:cs="Times New Roman"/>
          <w:color w:val="000000" w:themeColor="text1"/>
          <w:sz w:val="28"/>
          <w:szCs w:val="28"/>
          <w:shd w:val="clear" w:color="auto" w:fill="FFFFFD"/>
          <w:lang w:eastAsia="ru-RU"/>
        </w:rPr>
        <w:t xml:space="preserve">. Внимательно прочтите десять предложений, описывающих реакции на некоторые ситуации. Каждое из них Вы должны </w:t>
      </w:r>
      <w:proofErr w:type="gramStart"/>
      <w:r w:rsidRPr="00F35DED">
        <w:rPr>
          <w:rFonts w:ascii="Times New Roman" w:eastAsiaTheme="minorEastAsia" w:hAnsi="Times New Roman" w:cs="Times New Roman"/>
          <w:color w:val="000000" w:themeColor="text1"/>
          <w:sz w:val="28"/>
          <w:szCs w:val="28"/>
          <w:shd w:val="clear" w:color="auto" w:fill="FFFFFD"/>
          <w:lang w:eastAsia="ru-RU"/>
        </w:rPr>
        <w:t>оценить</w:t>
      </w:r>
      <w:proofErr w:type="gramEnd"/>
      <w:r w:rsidRPr="00F35DED">
        <w:rPr>
          <w:rFonts w:ascii="Times New Roman" w:eastAsiaTheme="minorEastAsia" w:hAnsi="Times New Roman" w:cs="Times New Roman"/>
          <w:color w:val="000000" w:themeColor="text1"/>
          <w:sz w:val="28"/>
          <w:szCs w:val="28"/>
          <w:shd w:val="clear" w:color="auto" w:fill="FFFFFD"/>
          <w:lang w:eastAsia="ru-RU"/>
        </w:rPr>
        <w:t xml:space="preserve"> как верное или неверное применительно к себе. Если предложение кажется вам верным или преимущественно верным, поставьте рядом с порядковым номером букву "В", если неверным или преимущественно неверным - букву "Н".     </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1. Мне кажется трудным искусство подражать привычкам других людей.</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2. Я бы, пожалуй, мог свалять дурака, чтобы привлечь внимание или позабавить окружающих.</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3. Из меня мог бы выйти неплохой актер.</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4. Другим людям иногда кажется, что я переживаю что-то более глубоко, чем это есть на самом деле.</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5. В компании я редко оказываюсь в центре внимания.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6. В разных ситуациях и в общении с разными людьми я часто веду себя совершенно по-разному.</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7. Я могу отстаивать только то, в чем я искренне убежден.</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8. Чтобы преуспеть в делах и в отношениях с людьми, я стараюсь быть таким, каким меня ожидают видеть.</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9. Я могу быть дружелюбным с людьми, которых я не выношу.</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10. Я не всегда такой, каким кажусь.</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Люди с высоким коммуникативным контролем, по </w:t>
      </w:r>
      <w:proofErr w:type="spellStart"/>
      <w:r w:rsidRPr="00F35DED">
        <w:rPr>
          <w:rFonts w:ascii="Times New Roman" w:eastAsiaTheme="minorEastAsia" w:hAnsi="Times New Roman" w:cs="Times New Roman"/>
          <w:color w:val="000000" w:themeColor="text1"/>
          <w:sz w:val="28"/>
          <w:szCs w:val="28"/>
          <w:shd w:val="clear" w:color="auto" w:fill="FFFFFD"/>
          <w:lang w:eastAsia="ru-RU"/>
        </w:rPr>
        <w:t>Снайде-ру</w:t>
      </w:r>
      <w:proofErr w:type="spellEnd"/>
      <w:r w:rsidRPr="00F35DED">
        <w:rPr>
          <w:rFonts w:ascii="Times New Roman" w:eastAsiaTheme="minorEastAsia" w:hAnsi="Times New Roman" w:cs="Times New Roman"/>
          <w:color w:val="000000" w:themeColor="text1"/>
          <w:sz w:val="28"/>
          <w:szCs w:val="28"/>
          <w:shd w:val="clear" w:color="auto" w:fill="FFFFFD"/>
          <w:lang w:eastAsia="ru-RU"/>
        </w:rPr>
        <w:t xml:space="preserve">, постоянно следят за собой, хорошо знают, где и как себя вести, управляют выражением своих эмоций. Вместе с тем, у них затруднена спонтанность самовыражения, они не любят непрогнозируемых ситуаций. Их позиция: "Я такой, какой я есть в данный момент". Люди с низким коммуникативным контролем более </w:t>
      </w:r>
      <w:r w:rsidRPr="00F35DED">
        <w:rPr>
          <w:rFonts w:ascii="Times New Roman" w:eastAsiaTheme="minorEastAsia" w:hAnsi="Times New Roman" w:cs="Times New Roman"/>
          <w:color w:val="000000" w:themeColor="text1"/>
          <w:sz w:val="28"/>
          <w:szCs w:val="28"/>
          <w:shd w:val="clear" w:color="auto" w:fill="FFFFFD"/>
          <w:lang w:eastAsia="ru-RU"/>
        </w:rPr>
        <w:lastRenderedPageBreak/>
        <w:t xml:space="preserve">непосредственны и открыты, у них более устойчивое "Я", мало подверженное изменениям в различных ситуациях.     </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Подсчет результатов</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По одному баллу начисляется за ответ "Н" на 1, 5 и 7 вопросы и за ответ "В" на все остальные. Подсчитывайте сумму баллов. Если Вы искренне отвечали на вопросы, то о Вас, по-видимому, можно сказать следующее:</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0-3 балла - у Вас низкий коммуникативный контроль. Ваше поведение устойчиво, и Вы не считаете нужным изменяться в зависимости от ситуаций. Вы способны к искреннему самораскрытию в общении. Некоторые считают Вас "неудобным" в общении по причине вашей прямолинейности.</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4-6 баллов - у Вас средний коммуникативный контроль, вы искренни, но не сдержанны в своих эмоциональных проявлениях, считаетесь в своем поведении с окружающими людьми.</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7-10 баллов - у Вас высокий коммуникативный контроль. Вы легко входите в любую роль, гибко реагируете на изменение ситуации, хорошо чувствуете и даже в состоянии предвидеть впечатление, которое вы производите на окружающих.</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w:t>
      </w:r>
    </w:p>
    <w:p w:rsidR="00F35DED" w:rsidRPr="00F35DED" w:rsidRDefault="002C1B07" w:rsidP="002C1B07">
      <w:pPr>
        <w:widowControl w:val="0"/>
        <w:shd w:val="clear" w:color="auto" w:fill="FFFFFD"/>
        <w:autoSpaceDE w:val="0"/>
        <w:autoSpaceDN w:val="0"/>
        <w:adjustRightInd w:val="0"/>
        <w:spacing w:after="0" w:line="360" w:lineRule="auto"/>
        <w:ind w:left="426" w:right="33"/>
        <w:jc w:val="center"/>
        <w:rPr>
          <w:rFonts w:ascii="Times New Roman" w:eastAsiaTheme="minorEastAsia" w:hAnsi="Times New Roman" w:cs="Times New Roman"/>
          <w:color w:val="000000" w:themeColor="text1"/>
          <w:sz w:val="28"/>
          <w:szCs w:val="28"/>
          <w:shd w:val="clear" w:color="auto" w:fill="FFFFFD"/>
          <w:lang w:eastAsia="ru-RU"/>
        </w:rPr>
      </w:pPr>
      <w:r>
        <w:rPr>
          <w:rFonts w:ascii="Times New Roman" w:eastAsiaTheme="minorEastAsia" w:hAnsi="Times New Roman" w:cs="Times New Roman"/>
          <w:color w:val="000000" w:themeColor="text1"/>
          <w:sz w:val="28"/>
          <w:szCs w:val="28"/>
          <w:shd w:val="clear" w:color="auto" w:fill="FFFFFD"/>
          <w:lang w:eastAsia="ru-RU"/>
        </w:rPr>
        <w:t>2.</w:t>
      </w:r>
      <w:r w:rsidR="00F35DED" w:rsidRPr="00F35DED">
        <w:rPr>
          <w:rFonts w:ascii="Times New Roman" w:eastAsiaTheme="minorEastAsia" w:hAnsi="Times New Roman" w:cs="Times New Roman"/>
          <w:color w:val="000000" w:themeColor="text1"/>
          <w:sz w:val="28"/>
          <w:szCs w:val="28"/>
          <w:shd w:val="clear" w:color="auto" w:fill="FFFFFD"/>
          <w:lang w:eastAsia="ru-RU"/>
        </w:rPr>
        <w:t>ТЕСТ ОЦЕНКИ КОММУНИКАТИВНЫХ УМЕНИЙ</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Понятие "коммуникативные умения" включает в себя не только оценку собеседника, определение его сильных и слабых сторон, но и умение установить дружескую атмосферу, умение понять проблемы собеседника и т.д. Для проверки этих качеств предлагаем следующие тесты.</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ВАРИАНТ 1</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Инструкция: "Отметьте ситуации, которые вызывают у Вас неудовлетворение или досаду и раздражение при беседе с любым человеком - будь то Ваш товарищ, сослуживец, непосредственный начальник, руководитель или просто случайный собеседник".</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Варианты ситуаций</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1. Собеседник не дает мне шанса высказаться, у меня есть, • что сказать, </w:t>
      </w:r>
      <w:r w:rsidRPr="00F35DED">
        <w:rPr>
          <w:rFonts w:ascii="Times New Roman" w:eastAsiaTheme="minorEastAsia" w:hAnsi="Times New Roman" w:cs="Times New Roman"/>
          <w:color w:val="000000" w:themeColor="text1"/>
          <w:sz w:val="28"/>
          <w:szCs w:val="28"/>
          <w:shd w:val="clear" w:color="auto" w:fill="FFFFFD"/>
          <w:lang w:eastAsia="ru-RU"/>
        </w:rPr>
        <w:lastRenderedPageBreak/>
        <w:t>но нет возможности вставить слово.</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2. Собеседник постоянно прерывает меня во время беседы.</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3. Собеседник никогда не смотрит в лицо во время разговора, и я не уверен, слушает ли он меня.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4. Разговор с таким партнером часто вызывает чувство пустой траты времени.</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5. Собеседник постоянно суетится, карандаш и бумага занимают его больше, чем мои слова.</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6. Собеседник никогда не улыбается. У меня возникает чувство недовольства и тревоги.</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7. Собеседник отвлекает меня вопросами и комментариями.</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8. Что бы я ни сказал, собеседник всегда охлаждает мой пыл.</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9. Собеседник всегда старается опровергнуть меня.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10. Собеседник передергивает смысл моих слов и вкладывает в них другое содержание.</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11. Когда я задаю вопрос, собеседник заставляет меня защищаться.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12. Иногда собеседник переспрашивает меня, делая вид, что не расслышал.</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13. Собеседник, не дослушав до конца, перебивает меня лишь затем, чтобы согласиться.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14. Собеседник при разговоре сосредоточенно занимается посторонним: играет сигаретой, протирает стекла и т.д., и я твердо уверен, что он при этом невнимателен.</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15. Собеседник делает выводы за меня.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16. Собеседник всегда пытается вставить слово в мое повествование.</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17. Собеседник всегда смотрит на меня очень внимательно, не мигая.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18. Собеседник смотрит на меня, как бы оценивая. Это меня беспокоит.</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19. Когда я предлагаю что-нибудь новое, собеседник говорит, что он думает так же.</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20. Собеседник переигрывает, показывая, что интересуется беседой, </w:t>
      </w:r>
      <w:r w:rsidRPr="00F35DED">
        <w:rPr>
          <w:rFonts w:ascii="Times New Roman" w:eastAsiaTheme="minorEastAsia" w:hAnsi="Times New Roman" w:cs="Times New Roman"/>
          <w:color w:val="000000" w:themeColor="text1"/>
          <w:sz w:val="28"/>
          <w:szCs w:val="28"/>
          <w:shd w:val="clear" w:color="auto" w:fill="FFFFFD"/>
          <w:lang w:eastAsia="ru-RU"/>
        </w:rPr>
        <w:lastRenderedPageBreak/>
        <w:t>слишком часто кивает головой, ахает и поддакивает.</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21. Когда я говорю о серьезном, а собеседник вставляет смешные истории, шуточки, анекдоты.</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22. Собеседник часто глядит на часы во время разговора.</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23. Когда я вхожу в кабинет, он бросает все дела и все внимание обращает на меня.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24. Собеседник ведет себя так, будто я мешаю ему делать что-нибудь важное.</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25. Собеседник требует, чтобы все соглашались с ним. Любое его высказывание завершается вопросом: " Вы тоже так думаете?" или "Вы с этим не согласны?"</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Обработка и интерпретация результатов</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Подсчитайте процент ситуаций, вызывающих у Вас досаду и раздражение.</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70%-100% - Вы плохой собеседник. Вам необходимо работать над собой и учиться слушать.</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40%-70% - Вам присущи некоторые недостатки. Вы критически относитесь к высказываниям. Вам еще недостает некоторых достоинств хорошего собеседника, избегайте поспешных выводов, не заостряйте внимание на манере говорить, не притворяйтесь, не ищите скрытый смысл сказанного, не монополизируйте разговор.</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10%-40% - Вы хороший собеседник, но иногда отказываете партнеру в полном внимании. Повторяйте вежливо его высказывания, дайте ему время раскрыть свою мысль полностью, приспосабливайте свой темп мышления к его речи и можете быть уверены, что общаться с Вами будет еще приятнее.</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0%-10% - Вы отличный собеседник. Вы умеете слушать. ^ Ваш стиль общения может стать примером для окружающих.</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ВАРИАНТ II</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Инструкция: "На 10 вопросов следует дать ответы, которые </w:t>
      </w:r>
      <w:r w:rsidRPr="00F35DED">
        <w:rPr>
          <w:rFonts w:ascii="Times New Roman" w:eastAsiaTheme="minorEastAsia" w:hAnsi="Times New Roman" w:cs="Times New Roman"/>
          <w:color w:val="000000" w:themeColor="text1"/>
          <w:sz w:val="28"/>
          <w:szCs w:val="28"/>
          <w:shd w:val="clear" w:color="auto" w:fill="FFFFFD"/>
          <w:lang w:eastAsia="ru-RU"/>
        </w:rPr>
        <w:lastRenderedPageBreak/>
        <w:t>оцениваются":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"почти всегда" - 2 балла;</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"в большинстве случаев" - 4 балла;</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"иногда" - 6 баллов;</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"редко" - 8 баллов;</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"почти никогда" - 10 баллов,</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Список вопросов:</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1. Стараетесь ли Вы "свернуть" беседу в тех случаях, когда тема (или собеседник) неинтересны Вам?</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2. Раздражают ли Вас манеры Вашего партнера по общению?</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3. Может ли неудачное выражение другого человека спровоцировать Вас на резкость или грубость?</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4. Избегаете ли Вы вступать в разговор с неизвестным или малознакомым Вам человеком.</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5. Имеете ли Вы привычку перебивать говорящего?</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6. Делаете ли Вы вид, что внимательно слушаете, а сами думаете совсем о другом?</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7. Меняете ли Вы тон, голос, выражение лица в зависимости от того, кто Ваш собеседник?</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8. Меняете ли Вы тему разговора, если он коснулся неприятной для Вас темы?</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9. Поправляете ли Вы человека, если в его речи встречаются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неправильно произнесенные слова, название, вульгаризмы?</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10. Бывает ли у Вас снисходительно-менторский тон с оттенком пренебрежения и иронии по отношению к собеседнику?</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Обработка и интерпретация результатов</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      Чем больше баллов, тем в большей степени развито умение слушать. Если набрано более 62 баллов, то слушатель "выше среднего уровня". Обычно средний балл слушателей 55.</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center"/>
        <w:rPr>
          <w:rFonts w:ascii="Times New Roman" w:eastAsiaTheme="minorEastAsia" w:hAnsi="Times New Roman" w:cs="Times New Roman"/>
          <w:color w:val="000000" w:themeColor="text1"/>
          <w:sz w:val="28"/>
          <w:szCs w:val="28"/>
          <w:shd w:val="clear" w:color="auto" w:fill="FFFFFD"/>
          <w:lang w:eastAsia="ru-RU"/>
        </w:rPr>
      </w:pPr>
    </w:p>
    <w:p w:rsidR="00F35DED" w:rsidRPr="00F35DED" w:rsidRDefault="002C1B07" w:rsidP="002C1B07">
      <w:pPr>
        <w:widowControl w:val="0"/>
        <w:shd w:val="clear" w:color="auto" w:fill="FFFFFD"/>
        <w:autoSpaceDE w:val="0"/>
        <w:autoSpaceDN w:val="0"/>
        <w:adjustRightInd w:val="0"/>
        <w:spacing w:after="0" w:line="360" w:lineRule="auto"/>
        <w:ind w:left="426" w:right="33"/>
        <w:jc w:val="center"/>
        <w:rPr>
          <w:rFonts w:ascii="Times New Roman" w:eastAsiaTheme="minorEastAsia" w:hAnsi="Times New Roman" w:cs="Times New Roman"/>
          <w:color w:val="000000" w:themeColor="text1"/>
          <w:sz w:val="28"/>
          <w:szCs w:val="28"/>
          <w:shd w:val="clear" w:color="auto" w:fill="FFFFFD"/>
          <w:lang w:eastAsia="ru-RU"/>
        </w:rPr>
      </w:pPr>
      <w:r>
        <w:rPr>
          <w:rFonts w:ascii="Times New Roman" w:eastAsiaTheme="minorEastAsia" w:hAnsi="Times New Roman" w:cs="Times New Roman"/>
          <w:color w:val="000000" w:themeColor="text1"/>
          <w:sz w:val="28"/>
          <w:szCs w:val="28"/>
          <w:shd w:val="clear" w:color="auto" w:fill="FFFFFD"/>
          <w:lang w:eastAsia="ru-RU"/>
        </w:rPr>
        <w:lastRenderedPageBreak/>
        <w:t>3.</w:t>
      </w:r>
      <w:bookmarkStart w:id="0" w:name="_GoBack"/>
      <w:r w:rsidR="00F35DED" w:rsidRPr="00F35DED">
        <w:rPr>
          <w:rFonts w:ascii="Times New Roman" w:eastAsiaTheme="minorEastAsia" w:hAnsi="Times New Roman" w:cs="Times New Roman"/>
          <w:color w:val="000000" w:themeColor="text1"/>
          <w:sz w:val="28"/>
          <w:szCs w:val="28"/>
          <w:shd w:val="clear" w:color="auto" w:fill="FFFFFD"/>
          <w:lang w:eastAsia="ru-RU"/>
        </w:rPr>
        <w:t xml:space="preserve">ДИАГНОСТИКА СТИЛЕЙ ПЕДАГОГИЧЕСКОГО ОБЩЕНИЯ </w:t>
      </w:r>
      <w:bookmarkEnd w:id="0"/>
      <w:r w:rsidR="00F35DED" w:rsidRPr="00F35DED">
        <w:rPr>
          <w:rFonts w:ascii="Times New Roman" w:eastAsiaTheme="minorEastAsia" w:hAnsi="Times New Roman" w:cs="Times New Roman"/>
          <w:color w:val="000000" w:themeColor="text1"/>
          <w:sz w:val="28"/>
          <w:szCs w:val="28"/>
          <w:shd w:val="clear" w:color="auto" w:fill="FFFFFD"/>
          <w:lang w:eastAsia="ru-RU"/>
        </w:rPr>
        <w:t>(Н.П. ФЕТИСКИН)</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Инструкция: Просматривая каждый из вопросов теста, отмечайте символом "+", если</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можете с ними согласиться, и символом "-", если даёте отрицательный ответ. От степени</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объективности ответов зависит и степень достоверности результатов тестирования.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1 Нуждаетесь ли вы в тщательной подготовке урока даже по неоднократно пройденной</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теме?</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2 Предпочитаете ли вы логику изложения эмоциональному рассказу?</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3 Волнуетесь ли вы перед тем, как оказаться лицом к лицу с классом?</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4 Предпочитаете ли вы во время объяснения учебного материала находиться за</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учительским столом (на кафедре</w:t>
      </w:r>
      <w:proofErr w:type="gramStart"/>
      <w:r w:rsidRPr="00F35DED">
        <w:rPr>
          <w:rFonts w:ascii="Times New Roman" w:eastAsiaTheme="minorEastAsia" w:hAnsi="Times New Roman" w:cs="Times New Roman"/>
          <w:color w:val="000000" w:themeColor="text1"/>
          <w:sz w:val="28"/>
          <w:szCs w:val="28"/>
          <w:shd w:val="clear" w:color="auto" w:fill="FFFFFD"/>
          <w:lang w:eastAsia="ru-RU"/>
        </w:rPr>
        <w:t>) ?</w:t>
      </w:r>
      <w:proofErr w:type="gramEnd"/>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5 Часто ли вы используете методические приёмы, которые успешно применялись вами</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ранее и давали положительные результаты?</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6 Придерживаетесь ли вы заранее спланированной схемы урока?</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7 Часто ли вы по ходу урока включаете в него только что пришедшие в голову примеры,</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иллюстрируете сказанное свежим случаем, свидетелем которого были сами?</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8 Вовлекаете ли вы в обсуждение темы урока учащихся?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xml:space="preserve">9 Стремитесь ли вы </w:t>
      </w:r>
      <w:proofErr w:type="gramStart"/>
      <w:r w:rsidRPr="00F35DED">
        <w:rPr>
          <w:rFonts w:ascii="Times New Roman" w:eastAsiaTheme="minorEastAsia" w:hAnsi="Times New Roman" w:cs="Times New Roman"/>
          <w:color w:val="000000" w:themeColor="text1"/>
          <w:sz w:val="28"/>
          <w:szCs w:val="28"/>
          <w:shd w:val="clear" w:color="auto" w:fill="FFFFFD"/>
          <w:lang w:eastAsia="ru-RU"/>
        </w:rPr>
        <w:t>рассказать</w:t>
      </w:r>
      <w:proofErr w:type="gramEnd"/>
      <w:r w:rsidRPr="00F35DED">
        <w:rPr>
          <w:rFonts w:ascii="Times New Roman" w:eastAsiaTheme="minorEastAsia" w:hAnsi="Times New Roman" w:cs="Times New Roman"/>
          <w:color w:val="000000" w:themeColor="text1"/>
          <w:sz w:val="28"/>
          <w:szCs w:val="28"/>
          <w:shd w:val="clear" w:color="auto" w:fill="FFFFFD"/>
          <w:lang w:eastAsia="ru-RU"/>
        </w:rPr>
        <w:t xml:space="preserve"> как можно больше по теме, невзирая на лица слушателей?</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10 Часто ли удаётся вам удачно пошутить в ходе урока?</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11 Предпочитаете ли вы вести объяснение учебного материала, не отрываясь от своих</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записей (конспектов)?</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lastRenderedPageBreak/>
        <w:t>12 Выводит ли вас из равновесия непредвиденная реакция аудитории (шум, гул,</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оживление и т.п.) среди учащихся?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13 Нуждаетесь ли вы в достаточно длительном времени (5-8 мин.), чтобы установить</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нарушенный контакт и вновь привлечь к себе внимание учащихся?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14 Повышаете ли вы голос, делаете ли паузу, если почувствуете невнимание к себе со</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стороны учащихся во время урока?</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15 Стремитесь ли вы, задав полемический вопрос, самостоятельно на него ответить?</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16 Предпочитаете ли, чтобы вам по ходу объяснения учебного материала задавали</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вопросы учащиеся?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17 Во время урока забываете ли вы о том, кто вас слушает?</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18 Есть ли у вас привычка выбирать среди учащихся в классе два-три лица и следить за</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их эмоциональными реакциями?</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19 Выбивают ли вас из колеи скептические ухмылки учащихся?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20 Замечаете ли вы во время урока изменения в настроении учащихся?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21 Поощряете ли вы учащихся вступать в диалог с вами во время объяснения темы</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урока?</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22 Отвечаете ли вы сразу же на реплики учащихся?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23 Используете ли вы одни и те же жесты для подкрепления своих фраз независимо от</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ситуации?</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24 Увлекаетесь ли вы монологом настолько, что вам не хватает</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отведённого по плану урока времени?</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25 Чувствуете ли вы себя после уроков уставшими настолько, что не</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lastRenderedPageBreak/>
        <w:t>в состоянии повторить их в этот же день ещё раз (во вторую смену)?</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Обработка и интерпретация результатов</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Подсчитайте число совпадений плюсов и минусов в соответствии с приведённым ниже</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ключом и определите свою тенденцию. Если общая сумма совпадений составит 80% от</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всех пунктов по одной модели общения, можете считать выявленную склонность стойкой.</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 вопросов</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Модели общения</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Да "+"</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Нет "-"</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Диктаторская "Монблан"</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+4, 6, 11, 15, 17, 23</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-1, 7, 8, 9, 12, 13, 14, 16, 18, 19, 20, 21, 22, 24</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Неконтактная "Китайская стена"</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+9, 11, 13, 14, 15</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-1, 7, 8, 12, 16, 18, 19, 20, 21</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Дифференцированное внимание "Локатор"</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+10, 14, 18, 20, 21</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2, 4, 6, 13, 15, 17, 23</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proofErr w:type="spellStart"/>
      <w:r w:rsidRPr="00F35DED">
        <w:rPr>
          <w:rFonts w:ascii="Times New Roman" w:eastAsiaTheme="minorEastAsia" w:hAnsi="Times New Roman" w:cs="Times New Roman"/>
          <w:color w:val="000000" w:themeColor="text1"/>
          <w:sz w:val="28"/>
          <w:szCs w:val="28"/>
          <w:shd w:val="clear" w:color="auto" w:fill="FFFFFD"/>
          <w:lang w:eastAsia="ru-RU"/>
        </w:rPr>
        <w:t>Гипорефлексивная</w:t>
      </w:r>
      <w:proofErr w:type="spellEnd"/>
      <w:r w:rsidRPr="00F35DED">
        <w:rPr>
          <w:rFonts w:ascii="Times New Roman" w:eastAsiaTheme="minorEastAsia" w:hAnsi="Times New Roman" w:cs="Times New Roman"/>
          <w:color w:val="000000" w:themeColor="text1"/>
          <w:sz w:val="28"/>
          <w:szCs w:val="28"/>
          <w:shd w:val="clear" w:color="auto" w:fill="FFFFFD"/>
          <w:lang w:eastAsia="ru-RU"/>
        </w:rPr>
        <w:t xml:space="preserve"> "Тетерев"</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-9, 11, 15, 17, 23, 24</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8, 12, 16, 19, 20, 21, 22</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proofErr w:type="spellStart"/>
      <w:r w:rsidRPr="00F35DED">
        <w:rPr>
          <w:rFonts w:ascii="Times New Roman" w:eastAsiaTheme="minorEastAsia" w:hAnsi="Times New Roman" w:cs="Times New Roman"/>
          <w:color w:val="000000" w:themeColor="text1"/>
          <w:sz w:val="28"/>
          <w:szCs w:val="28"/>
          <w:shd w:val="clear" w:color="auto" w:fill="FFFFFD"/>
          <w:lang w:eastAsia="ru-RU"/>
        </w:rPr>
        <w:t>Гиперрефлексивная</w:t>
      </w:r>
      <w:proofErr w:type="spellEnd"/>
      <w:r w:rsidRPr="00F35DED">
        <w:rPr>
          <w:rFonts w:ascii="Times New Roman" w:eastAsiaTheme="minorEastAsia" w:hAnsi="Times New Roman" w:cs="Times New Roman"/>
          <w:color w:val="000000" w:themeColor="text1"/>
          <w:sz w:val="28"/>
          <w:szCs w:val="28"/>
          <w:shd w:val="clear" w:color="auto" w:fill="FFFFFD"/>
          <w:lang w:eastAsia="ru-RU"/>
        </w:rPr>
        <w:t xml:space="preserve"> "Гамлет"</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+3,12,14,18,19,20,22,25</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-2, 5, 6, 11, 13, 23</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Негибкого реагирования "Робот"</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+1, 2, 5, 6, 13, 15, 23</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-7, 8, 9, 11, 16, 21, 24</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lastRenderedPageBreak/>
        <w:t>Авторитарная "Я - сам(а)"</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+5, 10, 14, 15, 18, 24</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-2, 8, 16, 21</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Активного взаимодействия "Союз"</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+7, 8, 10, 16, 20, 21, 22</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color w:val="000000" w:themeColor="text1"/>
          <w:sz w:val="28"/>
          <w:szCs w:val="28"/>
          <w:shd w:val="clear" w:color="auto" w:fill="FFFFFD"/>
          <w:lang w:eastAsia="ru-RU"/>
        </w:rPr>
        <w:t>-1, 2, 4, 5, 6, 11, 13, 15, 17, 23</w:t>
      </w:r>
    </w:p>
    <w:p w:rsidR="00F35DED" w:rsidRPr="00F35DED" w:rsidRDefault="00F35DED" w:rsidP="00F35DED">
      <w:pPr>
        <w:widowControl w:val="0"/>
        <w:shd w:val="clear" w:color="auto" w:fill="FFFFFD"/>
        <w:autoSpaceDE w:val="0"/>
        <w:autoSpaceDN w:val="0"/>
        <w:adjustRightInd w:val="0"/>
        <w:spacing w:after="0" w:line="360" w:lineRule="auto"/>
        <w:ind w:right="33" w:firstLine="426"/>
        <w:jc w:val="both"/>
        <w:rPr>
          <w:rFonts w:ascii="Times New Roman" w:eastAsiaTheme="minorEastAsia" w:hAnsi="Times New Roman" w:cs="Times New Roman"/>
          <w:color w:val="000000" w:themeColor="text1"/>
          <w:sz w:val="28"/>
          <w:szCs w:val="28"/>
          <w:shd w:val="clear" w:color="auto" w:fill="FFFFFD"/>
          <w:lang w:eastAsia="ru-RU"/>
        </w:rPr>
      </w:pPr>
    </w:p>
    <w:p w:rsidR="00F35DED" w:rsidRPr="00F35DED" w:rsidRDefault="00F35DED" w:rsidP="00F35DED">
      <w:pPr>
        <w:widowControl w:val="0"/>
        <w:shd w:val="clear" w:color="auto" w:fill="FFFFFD"/>
        <w:autoSpaceDE w:val="0"/>
        <w:autoSpaceDN w:val="0"/>
        <w:adjustRightInd w:val="0"/>
        <w:spacing w:after="0" w:line="360" w:lineRule="auto"/>
        <w:ind w:right="33" w:firstLine="426"/>
        <w:rPr>
          <w:rFonts w:ascii="Times New Roman" w:eastAsiaTheme="minorEastAsia" w:hAnsi="Times New Roman" w:cs="Times New Roman"/>
          <w:color w:val="000000" w:themeColor="text1"/>
          <w:sz w:val="28"/>
          <w:szCs w:val="28"/>
          <w:shd w:val="clear" w:color="auto" w:fill="FFFFFD"/>
          <w:lang w:eastAsia="ru-RU"/>
        </w:rPr>
      </w:pPr>
      <w:r w:rsidRPr="00F35DED">
        <w:rPr>
          <w:rFonts w:ascii="Times New Roman" w:eastAsiaTheme="minorEastAsia" w:hAnsi="Times New Roman" w:cs="Times New Roman"/>
          <w:b/>
          <w:bCs/>
          <w:color w:val="000000" w:themeColor="text1"/>
          <w:sz w:val="28"/>
          <w:szCs w:val="28"/>
          <w:shd w:val="clear" w:color="auto" w:fill="FFFFFD"/>
          <w:lang w:eastAsia="ru-RU"/>
        </w:rPr>
        <w:t>Интерпретация результатов теста</w:t>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b/>
          <w:bCs/>
          <w:color w:val="000000" w:themeColor="text1"/>
          <w:sz w:val="28"/>
          <w:szCs w:val="28"/>
          <w:shd w:val="clear" w:color="auto" w:fill="FFFFFD"/>
          <w:lang w:eastAsia="ru-RU"/>
        </w:rPr>
        <w:t>Модель дикторская</w:t>
      </w:r>
      <w:r w:rsidRPr="00F35DED">
        <w:rPr>
          <w:rFonts w:ascii="Times New Roman" w:eastAsiaTheme="minorEastAsia" w:hAnsi="Times New Roman" w:cs="Times New Roman"/>
          <w:color w:val="000000" w:themeColor="text1"/>
          <w:sz w:val="28"/>
          <w:szCs w:val="28"/>
          <w:shd w:val="clear" w:color="auto" w:fill="FFFFFD"/>
          <w:lang w:eastAsia="ru-RU"/>
        </w:rPr>
        <w:t> ("Монблан"). Педагог как бы отстранен от обучаемых, он парит над ними, находясь в царстве знаний. Никакого личностного взаимодействия. Педагогические функции сведены к информационному сообщению.</w:t>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i/>
          <w:iCs/>
          <w:color w:val="000000" w:themeColor="text1"/>
          <w:sz w:val="28"/>
          <w:szCs w:val="28"/>
          <w:shd w:val="clear" w:color="auto" w:fill="FFFFFD"/>
          <w:lang w:eastAsia="ru-RU"/>
        </w:rPr>
        <w:t>Следствие</w:t>
      </w:r>
      <w:r w:rsidRPr="00F35DED">
        <w:rPr>
          <w:rFonts w:ascii="Times New Roman" w:eastAsiaTheme="minorEastAsia" w:hAnsi="Times New Roman" w:cs="Times New Roman"/>
          <w:color w:val="000000" w:themeColor="text1"/>
          <w:sz w:val="28"/>
          <w:szCs w:val="28"/>
          <w:shd w:val="clear" w:color="auto" w:fill="FFFFFD"/>
          <w:lang w:eastAsia="ru-RU"/>
        </w:rPr>
        <w:t>: отсутствие психологического контакта, безынициативность и пассивность обучаемых.</w:t>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b/>
          <w:bCs/>
          <w:color w:val="000000" w:themeColor="text1"/>
          <w:sz w:val="28"/>
          <w:szCs w:val="28"/>
          <w:shd w:val="clear" w:color="auto" w:fill="FFFFFD"/>
          <w:lang w:eastAsia="ru-RU"/>
        </w:rPr>
        <w:t>Модель неконтактная</w:t>
      </w:r>
      <w:r w:rsidRPr="00F35DED">
        <w:rPr>
          <w:rFonts w:ascii="Times New Roman" w:eastAsiaTheme="minorEastAsia" w:hAnsi="Times New Roman" w:cs="Times New Roman"/>
          <w:color w:val="000000" w:themeColor="text1"/>
          <w:sz w:val="28"/>
          <w:szCs w:val="28"/>
          <w:shd w:val="clear" w:color="auto" w:fill="FFFFFD"/>
          <w:lang w:eastAsia="ru-RU"/>
        </w:rPr>
        <w:t> ("Китайская стена") очень близка по своему содержанию к первой. Разница з том, что между педагогом и обучаемым существует слабая обратная связь ввиду произвольно и непреднамеренно возведенного барьера общения. В роли такого барьера могут выступать отсутствие желания к сотрудничеству с какой- либо стороны, информационный, а не диалоговый характер занятий, непроизвольное подчеркивание педагогом своего статуса, снисходительное отношение к обучаемым.</w:t>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i/>
          <w:iCs/>
          <w:color w:val="000000" w:themeColor="text1"/>
          <w:sz w:val="28"/>
          <w:szCs w:val="28"/>
          <w:shd w:val="clear" w:color="auto" w:fill="FFFFFD"/>
          <w:lang w:eastAsia="ru-RU"/>
        </w:rPr>
        <w:t>Следствие</w:t>
      </w:r>
      <w:r w:rsidRPr="00F35DED">
        <w:rPr>
          <w:rFonts w:ascii="Times New Roman" w:eastAsiaTheme="minorEastAsia" w:hAnsi="Times New Roman" w:cs="Times New Roman"/>
          <w:color w:val="000000" w:themeColor="text1"/>
          <w:sz w:val="28"/>
          <w:szCs w:val="28"/>
          <w:shd w:val="clear" w:color="auto" w:fill="FFFFFD"/>
          <w:lang w:eastAsia="ru-RU"/>
        </w:rPr>
        <w:t>: слабое взаимодействие с обучаемыми, а с их стороны – равнодушное отношение к педагогу.</w:t>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b/>
          <w:bCs/>
          <w:color w:val="000000" w:themeColor="text1"/>
          <w:sz w:val="28"/>
          <w:szCs w:val="28"/>
          <w:shd w:val="clear" w:color="auto" w:fill="FFFFFD"/>
          <w:lang w:eastAsia="ru-RU"/>
        </w:rPr>
        <w:t>Модель дифференцированного внимания</w:t>
      </w:r>
      <w:r w:rsidRPr="00F35DED">
        <w:rPr>
          <w:rFonts w:ascii="Times New Roman" w:eastAsiaTheme="minorEastAsia" w:hAnsi="Times New Roman" w:cs="Times New Roman"/>
          <w:color w:val="000000" w:themeColor="text1"/>
          <w:sz w:val="28"/>
          <w:szCs w:val="28"/>
          <w:shd w:val="clear" w:color="auto" w:fill="FFFFFD"/>
          <w:lang w:eastAsia="ru-RU"/>
        </w:rPr>
        <w:t xml:space="preserve"> ("Локатор") основана на </w:t>
      </w:r>
      <w:r w:rsidRPr="00F35DED">
        <w:rPr>
          <w:rFonts w:ascii="Times New Roman" w:eastAsiaTheme="minorEastAsia" w:hAnsi="Times New Roman" w:cs="Times New Roman"/>
          <w:color w:val="000000" w:themeColor="text1"/>
          <w:sz w:val="28"/>
          <w:szCs w:val="28"/>
          <w:shd w:val="clear" w:color="auto" w:fill="FFFFFD"/>
          <w:lang w:eastAsia="ru-RU"/>
        </w:rPr>
        <w:lastRenderedPageBreak/>
        <w:t>избирательных отношениях с обучаемыми. Педагоги ориентированы не на весь состав аудитории, а лишь на часть, допустим на талантливых, слабых, лидеров или аутсайдеров. В общении педагог концентрирует на них свое внимание.</w:t>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i/>
          <w:iCs/>
          <w:color w:val="000000" w:themeColor="text1"/>
          <w:sz w:val="28"/>
          <w:szCs w:val="28"/>
          <w:shd w:val="clear" w:color="auto" w:fill="FFFFFD"/>
          <w:lang w:eastAsia="ru-RU"/>
        </w:rPr>
        <w:t>Следствие</w:t>
      </w:r>
      <w:r w:rsidRPr="00F35DED">
        <w:rPr>
          <w:rFonts w:ascii="Times New Roman" w:eastAsiaTheme="minorEastAsia" w:hAnsi="Times New Roman" w:cs="Times New Roman"/>
          <w:color w:val="000000" w:themeColor="text1"/>
          <w:sz w:val="28"/>
          <w:szCs w:val="28"/>
          <w:shd w:val="clear" w:color="auto" w:fill="FFFFFD"/>
          <w:lang w:eastAsia="ru-RU"/>
        </w:rPr>
        <w:t xml:space="preserve">: нарушается целостность акта </w:t>
      </w:r>
      <w:proofErr w:type="spellStart"/>
      <w:r w:rsidRPr="00F35DED">
        <w:rPr>
          <w:rFonts w:ascii="Times New Roman" w:eastAsiaTheme="minorEastAsia" w:hAnsi="Times New Roman" w:cs="Times New Roman"/>
          <w:color w:val="000000" w:themeColor="text1"/>
          <w:sz w:val="28"/>
          <w:szCs w:val="28"/>
          <w:shd w:val="clear" w:color="auto" w:fill="FFFFFD"/>
          <w:lang w:eastAsia="ru-RU"/>
        </w:rPr>
        <w:t>взаимо</w:t>
      </w:r>
      <w:proofErr w:type="spellEnd"/>
      <w:r w:rsidRPr="00F35DED">
        <w:rPr>
          <w:rFonts w:ascii="Times New Roman" w:eastAsiaTheme="minorEastAsia" w:hAnsi="Times New Roman" w:cs="Times New Roman"/>
          <w:color w:val="000000" w:themeColor="text1"/>
          <w:sz w:val="28"/>
          <w:szCs w:val="28"/>
          <w:shd w:val="clear" w:color="auto" w:fill="FFFFFD"/>
          <w:lang w:eastAsia="ru-RU"/>
        </w:rPr>
        <w:t xml:space="preserve"> действия в системе "педагог-коллектив", она подменяется фрагментарностью ситуативных контактов.</w:t>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b/>
          <w:bCs/>
          <w:color w:val="000000" w:themeColor="text1"/>
          <w:sz w:val="28"/>
          <w:szCs w:val="28"/>
          <w:shd w:val="clear" w:color="auto" w:fill="FFFFFD"/>
          <w:lang w:eastAsia="ru-RU"/>
        </w:rPr>
        <w:t xml:space="preserve">Модель </w:t>
      </w:r>
      <w:proofErr w:type="spellStart"/>
      <w:r w:rsidRPr="00F35DED">
        <w:rPr>
          <w:rFonts w:ascii="Times New Roman" w:eastAsiaTheme="minorEastAsia" w:hAnsi="Times New Roman" w:cs="Times New Roman"/>
          <w:b/>
          <w:bCs/>
          <w:color w:val="000000" w:themeColor="text1"/>
          <w:sz w:val="28"/>
          <w:szCs w:val="28"/>
          <w:shd w:val="clear" w:color="auto" w:fill="FFFFFD"/>
          <w:lang w:eastAsia="ru-RU"/>
        </w:rPr>
        <w:t>гипорефлексивная</w:t>
      </w:r>
      <w:proofErr w:type="spellEnd"/>
      <w:r w:rsidRPr="00F35DED">
        <w:rPr>
          <w:rFonts w:ascii="Times New Roman" w:eastAsiaTheme="minorEastAsia" w:hAnsi="Times New Roman" w:cs="Times New Roman"/>
          <w:color w:val="000000" w:themeColor="text1"/>
          <w:sz w:val="28"/>
          <w:szCs w:val="28"/>
          <w:shd w:val="clear" w:color="auto" w:fill="FFFFFD"/>
          <w:lang w:eastAsia="ru-RU"/>
        </w:rPr>
        <w:t xml:space="preserve"> ("Тетерев") заключается в том, что педагог в общении как бы замкнут в себе: его речь большей частью </w:t>
      </w:r>
      <w:proofErr w:type="spellStart"/>
      <w:r w:rsidRPr="00F35DED">
        <w:rPr>
          <w:rFonts w:ascii="Times New Roman" w:eastAsiaTheme="minorEastAsia" w:hAnsi="Times New Roman" w:cs="Times New Roman"/>
          <w:color w:val="000000" w:themeColor="text1"/>
          <w:sz w:val="28"/>
          <w:szCs w:val="28"/>
          <w:shd w:val="clear" w:color="auto" w:fill="FFFFFD"/>
          <w:lang w:eastAsia="ru-RU"/>
        </w:rPr>
        <w:t>монологична</w:t>
      </w:r>
      <w:proofErr w:type="spellEnd"/>
      <w:r w:rsidRPr="00F35DED">
        <w:rPr>
          <w:rFonts w:ascii="Times New Roman" w:eastAsiaTheme="minorEastAsia" w:hAnsi="Times New Roman" w:cs="Times New Roman"/>
          <w:color w:val="000000" w:themeColor="text1"/>
          <w:sz w:val="28"/>
          <w:szCs w:val="28"/>
          <w:shd w:val="clear" w:color="auto" w:fill="FFFFFD"/>
          <w:lang w:eastAsia="ru-RU"/>
        </w:rPr>
        <w:t>. Он слышит только самого себя и никак не реагирует на слушателей. Такой педагог проявляет эмоциональную глухоту к окружающим.</w:t>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i/>
          <w:iCs/>
          <w:color w:val="000000" w:themeColor="text1"/>
          <w:sz w:val="28"/>
          <w:szCs w:val="28"/>
          <w:shd w:val="clear" w:color="auto" w:fill="FFFFFD"/>
          <w:lang w:eastAsia="ru-RU"/>
        </w:rPr>
        <w:t>Следствие</w:t>
      </w:r>
      <w:r w:rsidRPr="00F35DED">
        <w:rPr>
          <w:rFonts w:ascii="Times New Roman" w:eastAsiaTheme="minorEastAsia" w:hAnsi="Times New Roman" w:cs="Times New Roman"/>
          <w:color w:val="000000" w:themeColor="text1"/>
          <w:sz w:val="28"/>
          <w:szCs w:val="28"/>
          <w:shd w:val="clear" w:color="auto" w:fill="FFFFFD"/>
          <w:lang w:eastAsia="ru-RU"/>
        </w:rPr>
        <w:t>: практически отсутствует взаимодействие между обучаемым и обучающим, а вокруг последнего образуется поле психологического вакуума. Стороны процесса общения существуют изолированно друг от друга, учебно-воспитательное взаимодействие поставлено формально.</w:t>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b/>
          <w:bCs/>
          <w:color w:val="000000" w:themeColor="text1"/>
          <w:sz w:val="28"/>
          <w:szCs w:val="28"/>
          <w:shd w:val="clear" w:color="auto" w:fill="FFFFFD"/>
          <w:lang w:eastAsia="ru-RU"/>
        </w:rPr>
        <w:t xml:space="preserve">Модель </w:t>
      </w:r>
      <w:proofErr w:type="spellStart"/>
      <w:r w:rsidRPr="00F35DED">
        <w:rPr>
          <w:rFonts w:ascii="Times New Roman" w:eastAsiaTheme="minorEastAsia" w:hAnsi="Times New Roman" w:cs="Times New Roman"/>
          <w:b/>
          <w:bCs/>
          <w:color w:val="000000" w:themeColor="text1"/>
          <w:sz w:val="28"/>
          <w:szCs w:val="28"/>
          <w:shd w:val="clear" w:color="auto" w:fill="FFFFFD"/>
          <w:lang w:eastAsia="ru-RU"/>
        </w:rPr>
        <w:t>гиперрефлексивная</w:t>
      </w:r>
      <w:proofErr w:type="spellEnd"/>
      <w:r w:rsidRPr="00F35DED">
        <w:rPr>
          <w:rFonts w:ascii="Times New Roman" w:eastAsiaTheme="minorEastAsia" w:hAnsi="Times New Roman" w:cs="Times New Roman"/>
          <w:b/>
          <w:bCs/>
          <w:color w:val="000000" w:themeColor="text1"/>
          <w:sz w:val="28"/>
          <w:szCs w:val="28"/>
          <w:shd w:val="clear" w:color="auto" w:fill="FFFFFD"/>
          <w:lang w:eastAsia="ru-RU"/>
        </w:rPr>
        <w:t> </w:t>
      </w:r>
      <w:r w:rsidRPr="00F35DED">
        <w:rPr>
          <w:rFonts w:ascii="Times New Roman" w:eastAsiaTheme="minorEastAsia" w:hAnsi="Times New Roman" w:cs="Times New Roman"/>
          <w:color w:val="000000" w:themeColor="text1"/>
          <w:sz w:val="28"/>
          <w:szCs w:val="28"/>
          <w:shd w:val="clear" w:color="auto" w:fill="FFFFFD"/>
          <w:lang w:eastAsia="ru-RU"/>
        </w:rPr>
        <w:t>("Гамлет") противоположна по психологической канве предыдущей. Педагог озабочен не столько содержательной стороной взаимодействия, сколько тем, как он воспринимается окружающими. Межличностные отношения принимают для него доминирующее значение. Он остро реагирует на нюансы психологической атмосферы в среде обучаемых, принимая их на свой счет. Такой педагог подобен обнаженному нерву.</w:t>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i/>
          <w:iCs/>
          <w:color w:val="000000" w:themeColor="text1"/>
          <w:sz w:val="28"/>
          <w:szCs w:val="28"/>
          <w:shd w:val="clear" w:color="auto" w:fill="FFFFFD"/>
          <w:lang w:eastAsia="ru-RU"/>
        </w:rPr>
        <w:t>Следствие</w:t>
      </w:r>
      <w:r w:rsidRPr="00F35DED">
        <w:rPr>
          <w:rFonts w:ascii="Times New Roman" w:eastAsiaTheme="minorEastAsia" w:hAnsi="Times New Roman" w:cs="Times New Roman"/>
          <w:color w:val="000000" w:themeColor="text1"/>
          <w:sz w:val="28"/>
          <w:szCs w:val="28"/>
          <w:shd w:val="clear" w:color="auto" w:fill="FFFFFD"/>
          <w:lang w:eastAsia="ru-RU"/>
        </w:rPr>
        <w:t>: обостренная социально-психологическая чувствительность педагога, приводящая его к неадекватным реакциям на реплики и действия аудитории. В такой модели бразды правления могут оказаться в руках обучаемых, а педагог займет ведомую позицию.</w:t>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b/>
          <w:bCs/>
          <w:color w:val="000000" w:themeColor="text1"/>
          <w:sz w:val="28"/>
          <w:szCs w:val="28"/>
          <w:shd w:val="clear" w:color="auto" w:fill="FFFFFD"/>
          <w:lang w:eastAsia="ru-RU"/>
        </w:rPr>
        <w:t>Модель негибкого реагирования </w:t>
      </w:r>
      <w:r w:rsidRPr="00F35DED">
        <w:rPr>
          <w:rFonts w:ascii="Times New Roman" w:eastAsiaTheme="minorEastAsia" w:hAnsi="Times New Roman" w:cs="Times New Roman"/>
          <w:color w:val="000000" w:themeColor="text1"/>
          <w:sz w:val="28"/>
          <w:szCs w:val="28"/>
          <w:shd w:val="clear" w:color="auto" w:fill="FFFFFD"/>
          <w:lang w:eastAsia="ru-RU"/>
        </w:rPr>
        <w:t xml:space="preserve">("Робот"). Взаимоотношения педагога с </w:t>
      </w:r>
      <w:r w:rsidRPr="00F35DED">
        <w:rPr>
          <w:rFonts w:ascii="Times New Roman" w:eastAsiaTheme="minorEastAsia" w:hAnsi="Times New Roman" w:cs="Times New Roman"/>
          <w:color w:val="000000" w:themeColor="text1"/>
          <w:sz w:val="28"/>
          <w:szCs w:val="28"/>
          <w:shd w:val="clear" w:color="auto" w:fill="FFFFFD"/>
          <w:lang w:eastAsia="ru-RU"/>
        </w:rPr>
        <w:lastRenderedPageBreak/>
        <w:t>обучаемыми строятся по жесткой программе, где четко выдерживаются цели и задачи занятия, дидактически оправданы методические приемы, имеют место безупречная логика изложения и аргументация фактов, но педагог не обладает чувством постоянно меняющейся ситуации общения. Им не учитываются педагогическая действительность, состав и психологическое состояние обучаемых, их возрастные и этнические особенности.</w:t>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i/>
          <w:iCs/>
          <w:color w:val="000000" w:themeColor="text1"/>
          <w:sz w:val="28"/>
          <w:szCs w:val="28"/>
          <w:shd w:val="clear" w:color="auto" w:fill="FFFFFD"/>
          <w:lang w:eastAsia="ru-RU"/>
        </w:rPr>
        <w:t>Следствие</w:t>
      </w:r>
      <w:r w:rsidRPr="00F35DED">
        <w:rPr>
          <w:rFonts w:ascii="Times New Roman" w:eastAsiaTheme="minorEastAsia" w:hAnsi="Times New Roman" w:cs="Times New Roman"/>
          <w:color w:val="000000" w:themeColor="text1"/>
          <w:sz w:val="28"/>
          <w:szCs w:val="28"/>
          <w:shd w:val="clear" w:color="auto" w:fill="FFFFFD"/>
          <w:lang w:eastAsia="ru-RU"/>
        </w:rPr>
        <w:t>: низкий эффект социального взаимодействия.</w:t>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b/>
          <w:bCs/>
          <w:color w:val="000000" w:themeColor="text1"/>
          <w:sz w:val="28"/>
          <w:szCs w:val="28"/>
          <w:shd w:val="clear" w:color="auto" w:fill="FFFFFD"/>
          <w:lang w:eastAsia="ru-RU"/>
        </w:rPr>
        <w:t>Модель авторитарная </w:t>
      </w:r>
      <w:r w:rsidRPr="00F35DED">
        <w:rPr>
          <w:rFonts w:ascii="Times New Roman" w:eastAsiaTheme="minorEastAsia" w:hAnsi="Times New Roman" w:cs="Times New Roman"/>
          <w:color w:val="000000" w:themeColor="text1"/>
          <w:sz w:val="28"/>
          <w:szCs w:val="28"/>
          <w:shd w:val="clear" w:color="auto" w:fill="FFFFFD"/>
          <w:lang w:eastAsia="ru-RU"/>
        </w:rPr>
        <w:t>("Я – сам"). Учебный процесс целиком фокусируется на педагоге. Он – главное и единственное действующее лицо. От него исходят вопросы и ответы, суждения и аргументы. Практически отсутствует творческое взаимодействие между ним и аудиторией. Личная инициатива со стороны обучаемых подавляется.</w:t>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i/>
          <w:iCs/>
          <w:color w:val="000000" w:themeColor="text1"/>
          <w:sz w:val="28"/>
          <w:szCs w:val="28"/>
          <w:shd w:val="clear" w:color="auto" w:fill="FFFFFD"/>
          <w:lang w:eastAsia="ru-RU"/>
        </w:rPr>
        <w:t>Следствие</w:t>
      </w:r>
      <w:r w:rsidRPr="00F35DED">
        <w:rPr>
          <w:rFonts w:ascii="Times New Roman" w:eastAsiaTheme="minorEastAsia" w:hAnsi="Times New Roman" w:cs="Times New Roman"/>
          <w:color w:val="000000" w:themeColor="text1"/>
          <w:sz w:val="28"/>
          <w:szCs w:val="28"/>
          <w:shd w:val="clear" w:color="auto" w:fill="FFFFFD"/>
          <w:lang w:eastAsia="ru-RU"/>
        </w:rPr>
        <w:t>: воспитывается безынициативность, теряется творческий характер обучения, искажается мотивационная сфера познавательной активности.</w:t>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color w:val="000000" w:themeColor="text1"/>
          <w:sz w:val="28"/>
          <w:szCs w:val="28"/>
          <w:shd w:val="clear" w:color="auto" w:fill="FFFFFD"/>
          <w:lang w:eastAsia="ru-RU"/>
        </w:rPr>
        <w:br/>
      </w:r>
      <w:r w:rsidRPr="00F35DED">
        <w:rPr>
          <w:rFonts w:ascii="Times New Roman" w:eastAsiaTheme="minorEastAsia" w:hAnsi="Times New Roman" w:cs="Times New Roman"/>
          <w:b/>
          <w:bCs/>
          <w:color w:val="000000" w:themeColor="text1"/>
          <w:sz w:val="28"/>
          <w:szCs w:val="28"/>
          <w:shd w:val="clear" w:color="auto" w:fill="FFFFFD"/>
          <w:lang w:eastAsia="ru-RU"/>
        </w:rPr>
        <w:t>Модель активного взаимодействия</w:t>
      </w:r>
      <w:r w:rsidRPr="00F35DED">
        <w:rPr>
          <w:rFonts w:ascii="Times New Roman" w:eastAsiaTheme="minorEastAsia" w:hAnsi="Times New Roman" w:cs="Times New Roman"/>
          <w:color w:val="000000" w:themeColor="text1"/>
          <w:sz w:val="28"/>
          <w:szCs w:val="28"/>
          <w:shd w:val="clear" w:color="auto" w:fill="FFFFFD"/>
          <w:lang w:eastAsia="ru-RU"/>
        </w:rPr>
        <w:t> ("Союз"). Педагог постоянно находится в диалоге с обучаемыми, держит их в мажорном настроении, поощряет инициативу, легко схватывает изменения в психологическом климате коллектива и гибко реагирует на них. Преобладает стиль дружеского взаимодействия с сохранением ролевой дистанции. Возникающие учебные, организационные, этические и др. проблемы творчески решаются совместными усилиями. Такая модель наиболее продуктивна.</w:t>
      </w:r>
    </w:p>
    <w:p w:rsidR="00F040B8" w:rsidRPr="00F35DED" w:rsidRDefault="00737EC4" w:rsidP="00F35DED">
      <w:pPr>
        <w:widowControl w:val="0"/>
        <w:shd w:val="clear" w:color="auto" w:fill="FFFFFD"/>
        <w:autoSpaceDE w:val="0"/>
        <w:autoSpaceDN w:val="0"/>
        <w:adjustRightInd w:val="0"/>
        <w:spacing w:after="0" w:line="360" w:lineRule="auto"/>
        <w:ind w:right="33" w:firstLine="426"/>
        <w:rPr>
          <w:rFonts w:ascii="Times New Roman" w:eastAsiaTheme="minorEastAsia" w:hAnsi="Times New Roman" w:cs="Times New Roman"/>
          <w:color w:val="000000" w:themeColor="text1"/>
          <w:sz w:val="28"/>
          <w:szCs w:val="28"/>
          <w:shd w:val="clear" w:color="auto" w:fill="FFFFFD"/>
          <w:lang w:eastAsia="ru-RU"/>
        </w:rPr>
      </w:pPr>
    </w:p>
    <w:sectPr w:rsidR="00F040B8" w:rsidRPr="00F35DED" w:rsidSect="006336E7">
      <w:foot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EC4" w:rsidRDefault="00737EC4">
      <w:pPr>
        <w:spacing w:after="0" w:line="240" w:lineRule="auto"/>
      </w:pPr>
      <w:r>
        <w:separator/>
      </w:r>
    </w:p>
  </w:endnote>
  <w:endnote w:type="continuationSeparator" w:id="0">
    <w:p w:rsidR="00737EC4" w:rsidRDefault="00737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8982118"/>
      <w:docPartObj>
        <w:docPartGallery w:val="Page Numbers (Bottom of Page)"/>
        <w:docPartUnique/>
      </w:docPartObj>
    </w:sdtPr>
    <w:sdtEndPr/>
    <w:sdtContent>
      <w:p w:rsidR="00DA7135" w:rsidRDefault="00F35DED">
        <w:pPr>
          <w:pStyle w:val="a3"/>
          <w:jc w:val="center"/>
        </w:pPr>
        <w:r>
          <w:fldChar w:fldCharType="begin"/>
        </w:r>
        <w:r>
          <w:instrText>PAGE   \* MERGEFORMAT</w:instrText>
        </w:r>
        <w:r>
          <w:fldChar w:fldCharType="separate"/>
        </w:r>
        <w:r w:rsidR="002C1B07">
          <w:rPr>
            <w:noProof/>
          </w:rPr>
          <w:t>10</w:t>
        </w:r>
        <w:r>
          <w:fldChar w:fldCharType="end"/>
        </w:r>
      </w:p>
    </w:sdtContent>
  </w:sdt>
  <w:p w:rsidR="00DA7135" w:rsidRDefault="00737EC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EC4" w:rsidRDefault="00737EC4">
      <w:pPr>
        <w:spacing w:after="0" w:line="240" w:lineRule="auto"/>
      </w:pPr>
      <w:r>
        <w:separator/>
      </w:r>
    </w:p>
  </w:footnote>
  <w:footnote w:type="continuationSeparator" w:id="0">
    <w:p w:rsidR="00737EC4" w:rsidRDefault="00737E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201848"/>
    <w:multiLevelType w:val="multilevel"/>
    <w:tmpl w:val="D21628E4"/>
    <w:lvl w:ilvl="0">
      <w:start w:val="1"/>
      <w:numFmt w:val="decimal"/>
      <w:lvlText w:val="%1."/>
      <w:legacy w:legacy="1" w:legacySpace="0" w:legacyIndent="0"/>
      <w:lvlJc w:val="left"/>
      <w:rPr>
        <w:rFonts w:ascii="Times New Roman" w:hAnsi="Times New Roman" w:cs="Times New Roman" w:hint="default"/>
        <w:color w:val="353334"/>
      </w:rPr>
    </w:lvl>
    <w:lvl w:ilvl="1">
      <w:start w:val="3"/>
      <w:numFmt w:val="decimal"/>
      <w:isLgl/>
      <w:lvlText w:val="%1.%2."/>
      <w:lvlJc w:val="left"/>
      <w:pPr>
        <w:ind w:left="3980" w:hanging="720"/>
      </w:pPr>
      <w:rPr>
        <w:rFonts w:hint="default"/>
      </w:rPr>
    </w:lvl>
    <w:lvl w:ilvl="2">
      <w:start w:val="1"/>
      <w:numFmt w:val="decimal"/>
      <w:isLgl/>
      <w:lvlText w:val="%1.%2.%3."/>
      <w:lvlJc w:val="left"/>
      <w:pPr>
        <w:ind w:left="7554" w:hanging="720"/>
      </w:pPr>
      <w:rPr>
        <w:rFonts w:hint="default"/>
      </w:rPr>
    </w:lvl>
    <w:lvl w:ilvl="3">
      <w:start w:val="1"/>
      <w:numFmt w:val="decimal"/>
      <w:isLgl/>
      <w:lvlText w:val="%1.%2.%3.%4."/>
      <w:lvlJc w:val="left"/>
      <w:pPr>
        <w:ind w:left="11331" w:hanging="1080"/>
      </w:pPr>
      <w:rPr>
        <w:rFonts w:hint="default"/>
      </w:rPr>
    </w:lvl>
    <w:lvl w:ilvl="4">
      <w:start w:val="1"/>
      <w:numFmt w:val="decimal"/>
      <w:isLgl/>
      <w:lvlText w:val="%1.%2.%3.%4.%5."/>
      <w:lvlJc w:val="left"/>
      <w:pPr>
        <w:ind w:left="14748" w:hanging="1080"/>
      </w:pPr>
      <w:rPr>
        <w:rFonts w:hint="default"/>
      </w:rPr>
    </w:lvl>
    <w:lvl w:ilvl="5">
      <w:start w:val="1"/>
      <w:numFmt w:val="decimal"/>
      <w:isLgl/>
      <w:lvlText w:val="%1.%2.%3.%4.%5.%6."/>
      <w:lvlJc w:val="left"/>
      <w:pPr>
        <w:ind w:left="18525" w:hanging="1440"/>
      </w:pPr>
      <w:rPr>
        <w:rFonts w:hint="default"/>
      </w:rPr>
    </w:lvl>
    <w:lvl w:ilvl="6">
      <w:start w:val="1"/>
      <w:numFmt w:val="decimal"/>
      <w:isLgl/>
      <w:lvlText w:val="%1.%2.%3.%4.%5.%6.%7."/>
      <w:lvlJc w:val="left"/>
      <w:pPr>
        <w:ind w:left="22302" w:hanging="1800"/>
      </w:pPr>
      <w:rPr>
        <w:rFonts w:hint="default"/>
      </w:rPr>
    </w:lvl>
    <w:lvl w:ilvl="7">
      <w:start w:val="1"/>
      <w:numFmt w:val="decimal"/>
      <w:isLgl/>
      <w:lvlText w:val="%1.%2.%3.%4.%5.%6.%7.%8."/>
      <w:lvlJc w:val="left"/>
      <w:pPr>
        <w:ind w:left="25719" w:hanging="1800"/>
      </w:pPr>
      <w:rPr>
        <w:rFonts w:hint="default"/>
      </w:rPr>
    </w:lvl>
    <w:lvl w:ilvl="8">
      <w:start w:val="1"/>
      <w:numFmt w:val="decimal"/>
      <w:isLgl/>
      <w:lvlText w:val="%1.%2.%3.%4.%5.%6.%7.%8.%9."/>
      <w:lvlJc w:val="left"/>
      <w:pPr>
        <w:ind w:left="29496"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27C"/>
    <w:rsid w:val="00210FA7"/>
    <w:rsid w:val="002C1B07"/>
    <w:rsid w:val="0055327C"/>
    <w:rsid w:val="00737EC4"/>
    <w:rsid w:val="007E75E0"/>
    <w:rsid w:val="00F35D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7A78ED-2E08-44A4-B384-312974BC2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35DED"/>
    <w:pPr>
      <w:tabs>
        <w:tab w:val="center" w:pos="4677"/>
        <w:tab w:val="right" w:pos="9355"/>
      </w:tabs>
      <w:spacing w:after="0" w:line="240" w:lineRule="auto"/>
    </w:pPr>
    <w:rPr>
      <w:rFonts w:eastAsiaTheme="minorEastAsia" w:cs="Times New Roman"/>
      <w:lang w:eastAsia="ru-RU"/>
    </w:rPr>
  </w:style>
  <w:style w:type="character" w:customStyle="1" w:styleId="a4">
    <w:name w:val="Нижний колонтитул Знак"/>
    <w:basedOn w:val="a0"/>
    <w:link w:val="a3"/>
    <w:uiPriority w:val="99"/>
    <w:rsid w:val="00F35DED"/>
    <w:rPr>
      <w:rFonts w:eastAsiaTheme="minorEastAsia" w:cs="Times New Roman"/>
      <w:lang w:eastAsia="ru-RU"/>
    </w:rPr>
  </w:style>
  <w:style w:type="character" w:styleId="a5">
    <w:name w:val="Strong"/>
    <w:basedOn w:val="a0"/>
    <w:uiPriority w:val="22"/>
    <w:qFormat/>
    <w:rsid w:val="00F35DED"/>
    <w:rPr>
      <w:b/>
      <w:bCs/>
    </w:rPr>
  </w:style>
  <w:style w:type="character" w:styleId="a6">
    <w:name w:val="Emphasis"/>
    <w:basedOn w:val="a0"/>
    <w:uiPriority w:val="20"/>
    <w:qFormat/>
    <w:rsid w:val="00F35DE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2281</Words>
  <Characters>13006</Characters>
  <Application>Microsoft Office Word</Application>
  <DocSecurity>0</DocSecurity>
  <Lines>108</Lines>
  <Paragraphs>30</Paragraphs>
  <ScaleCrop>false</ScaleCrop>
  <Company/>
  <LinksUpToDate>false</LinksUpToDate>
  <CharactersWithSpaces>15257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Элеонора К. Любошиц</dc:creator>
  <cp:keywords/>
  <dc:description/>
  <cp:lastModifiedBy>Элеонора К. Любошиц</cp:lastModifiedBy>
  <cp:revision>3</cp:revision>
  <dcterms:created xsi:type="dcterms:W3CDTF">2020-10-14T10:44:00Z</dcterms:created>
  <dcterms:modified xsi:type="dcterms:W3CDTF">2020-10-15T08:01:00Z</dcterms:modified>
</cp:coreProperties>
</file>